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FB4C" w14:textId="77777777" w:rsidR="0041002E" w:rsidRDefault="0041002E" w:rsidP="00765B3D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Noorte, juuniorite ja seeniorite </w:t>
      </w:r>
    </w:p>
    <w:p w14:paraId="42327303" w14:textId="080FE9FD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41002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 xml:space="preserve">klassikalises </w:t>
      </w:r>
      <w:r w:rsidR="00765B3D">
        <w:rPr>
          <w:rFonts w:ascii="ArialMT" w:hAnsi="ArialMT"/>
          <w:color w:val="000000"/>
          <w:sz w:val="40"/>
        </w:rPr>
        <w:t>jõutõst</w:t>
      </w:r>
      <w:r>
        <w:rPr>
          <w:rFonts w:ascii="ArialMT" w:hAnsi="ArialMT"/>
          <w:color w:val="000000"/>
          <w:sz w:val="40"/>
        </w:rPr>
        <w:t xml:space="preserve">mises </w:t>
      </w:r>
      <w:r w:rsidRPr="00A26026">
        <w:rPr>
          <w:rFonts w:ascii="ArialMT" w:hAnsi="ArialMT"/>
          <w:b/>
          <w:bCs/>
          <w:color w:val="000000"/>
          <w:sz w:val="40"/>
        </w:rPr>
        <w:t>202</w:t>
      </w:r>
      <w:r w:rsidR="0041002E" w:rsidRPr="00A26026">
        <w:rPr>
          <w:rFonts w:ascii="ArialMT" w:hAnsi="ArialMT"/>
          <w:b/>
          <w:bCs/>
          <w:color w:val="000000"/>
          <w:sz w:val="40"/>
        </w:rPr>
        <w:t>2</w:t>
      </w:r>
      <w:r>
        <w:rPr>
          <w:rFonts w:ascii="ArialMT" w:hAnsi="ArialMT"/>
          <w:color w:val="000000"/>
          <w:sz w:val="40"/>
        </w:rPr>
        <w:t xml:space="preserve">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6FB4EF00" w:rsidR="00157E48" w:rsidRPr="00595B6F" w:rsidRDefault="00157E48" w:rsidP="00595B6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Selgitada Eesti Vabariigi </w:t>
      </w:r>
      <w:r w:rsidR="00A26026" w:rsidRPr="00595B6F">
        <w:rPr>
          <w:rFonts w:ascii="ArialMT" w:hAnsi="ArialMT"/>
          <w:color w:val="000000"/>
          <w:sz w:val="24"/>
          <w:szCs w:val="24"/>
        </w:rPr>
        <w:t xml:space="preserve">noorte, juuniorite ja seeniorite </w:t>
      </w:r>
      <w:r w:rsidR="00AD7C1C">
        <w:rPr>
          <w:rFonts w:ascii="ArialMT" w:hAnsi="ArialMT"/>
          <w:color w:val="000000"/>
          <w:sz w:val="24"/>
          <w:szCs w:val="24"/>
        </w:rPr>
        <w:t>parimad (</w:t>
      </w:r>
      <w:r w:rsidR="00595B6F">
        <w:rPr>
          <w:rFonts w:ascii="ArialMT" w:hAnsi="ArialMT"/>
          <w:color w:val="000000"/>
          <w:sz w:val="24"/>
          <w:szCs w:val="24"/>
        </w:rPr>
        <w:t>meistrid</w:t>
      </w:r>
      <w:r w:rsidR="00AD7C1C">
        <w:rPr>
          <w:rFonts w:ascii="ArialMT" w:hAnsi="ArialMT"/>
          <w:color w:val="000000"/>
          <w:sz w:val="24"/>
          <w:szCs w:val="24"/>
        </w:rPr>
        <w:t>),</w:t>
      </w:r>
      <w:r w:rsidRPr="00595B6F">
        <w:rPr>
          <w:rFonts w:ascii="ArialMT" w:hAnsi="ArialMT"/>
          <w:color w:val="000000"/>
          <w:sz w:val="24"/>
          <w:szCs w:val="24"/>
        </w:rPr>
        <w:t xml:space="preserve"> klassikalises </w:t>
      </w:r>
      <w:r w:rsidR="0041002E" w:rsidRPr="00595B6F">
        <w:rPr>
          <w:rFonts w:ascii="ArialMT" w:hAnsi="ArialMT"/>
          <w:color w:val="000000"/>
          <w:sz w:val="24"/>
          <w:szCs w:val="24"/>
        </w:rPr>
        <w:t>jõutõst</w:t>
      </w:r>
      <w:r w:rsidRPr="00595B6F">
        <w:rPr>
          <w:rFonts w:ascii="ArialMT" w:hAnsi="ArialMT"/>
          <w:color w:val="000000"/>
          <w:sz w:val="24"/>
          <w:szCs w:val="24"/>
        </w:rPr>
        <w:t>mises</w:t>
      </w:r>
      <w:r w:rsidR="00595B6F" w:rsidRPr="00595B6F">
        <w:rPr>
          <w:rFonts w:ascii="ArialMT" w:hAnsi="ArialMT"/>
          <w:color w:val="000000"/>
          <w:sz w:val="24"/>
          <w:szCs w:val="24"/>
        </w:rPr>
        <w:t>.</w:t>
      </w:r>
    </w:p>
    <w:p w14:paraId="1A2236C1" w14:textId="1CFF57D3" w:rsidR="00157E48" w:rsidRPr="00595B6F" w:rsidRDefault="00595B6F" w:rsidP="00595B6F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>P</w:t>
      </w:r>
      <w:r w:rsidR="00157E48" w:rsidRPr="00595B6F">
        <w:rPr>
          <w:rFonts w:ascii="ArialMT" w:hAnsi="ArialMT"/>
          <w:color w:val="000000"/>
          <w:sz w:val="24"/>
          <w:szCs w:val="24"/>
        </w:rPr>
        <w:t>opulariseerida klassikalist jõutõstmist.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4A7C304C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>E</w:t>
      </w:r>
      <w:r w:rsidR="00595B6F">
        <w:rPr>
          <w:rFonts w:ascii="ArialMT" w:hAnsi="ArialMT"/>
          <w:b/>
          <w:bCs/>
          <w:color w:val="000000"/>
          <w:sz w:val="24"/>
          <w:szCs w:val="24"/>
        </w:rPr>
        <w:t>JTL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 koostöös</w:t>
      </w:r>
      <w:r w:rsidRPr="00595B6F">
        <w:rPr>
          <w:rFonts w:ascii="ArialMT" w:hAnsi="ArialMT"/>
          <w:color w:val="000000"/>
          <w:sz w:val="24"/>
          <w:szCs w:val="24"/>
        </w:rPr>
        <w:t xml:space="preserve"> </w:t>
      </w:r>
      <w:r w:rsidR="0041002E" w:rsidRPr="00595B6F">
        <w:rPr>
          <w:rFonts w:ascii="Arial-BoldMT" w:hAnsi="Arial-BoldMT"/>
          <w:b/>
          <w:color w:val="000000"/>
          <w:sz w:val="24"/>
          <w:szCs w:val="24"/>
        </w:rPr>
        <w:t>Pala Kooliga</w:t>
      </w:r>
    </w:p>
    <w:p w14:paraId="33BF303F" w14:textId="14870EAC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765B3D" w:rsidRPr="00595B6F">
        <w:rPr>
          <w:rFonts w:ascii="ArialMT" w:hAnsi="ArialMT"/>
          <w:b/>
          <w:bCs/>
          <w:color w:val="000000"/>
          <w:sz w:val="24"/>
          <w:szCs w:val="24"/>
        </w:rPr>
        <w:t>Peep Päll, tel  5117144</w:t>
      </w:r>
    </w:p>
    <w:p w14:paraId="48AA9EA1" w14:textId="1FD7539F" w:rsidR="00157E48" w:rsidRPr="00595B6F" w:rsidRDefault="00157E48" w:rsidP="00595B6F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>Pala</w:t>
      </w:r>
      <w:r w:rsidR="00595B6F">
        <w:rPr>
          <w:rFonts w:ascii="ArialMT" w:hAnsi="ArialMT"/>
          <w:b/>
          <w:bCs/>
          <w:color w:val="000000"/>
          <w:sz w:val="24"/>
          <w:szCs w:val="24"/>
        </w:rPr>
        <w:t xml:space="preserve"> Kool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>, Peipsiääre vald, Tartumaa</w:t>
      </w:r>
    </w:p>
    <w:p w14:paraId="22AFC70A" w14:textId="1217CF13" w:rsidR="00595B6F" w:rsidRPr="00595B6F" w:rsidRDefault="003A6E31" w:rsidP="00595B6F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hyperlink r:id="rId11" w:history="1">
        <w:r w:rsidR="00595B6F">
          <w:rPr>
            <w:rStyle w:val="Hyperlink"/>
          </w:rPr>
          <w:t>Anna Haava nimeline Pala Kool – Google Maps</w:t>
        </w:r>
      </w:hyperlink>
    </w:p>
    <w:p w14:paraId="549453BD" w14:textId="1502FAF2" w:rsidR="00157E48" w:rsidRPr="00595B6F" w:rsidRDefault="00157E48" w:rsidP="00595B6F">
      <w:pPr>
        <w:pStyle w:val="ListParagraph"/>
        <w:numPr>
          <w:ilvl w:val="0"/>
          <w:numId w:val="28"/>
        </w:numPr>
        <w:rPr>
          <w:rFonts w:ascii="LiberationSans-Bold" w:hAnsi="LiberationSans-Bold"/>
          <w:b/>
          <w:bCs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laupäeval, 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2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6.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veebrua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ril</w:t>
      </w:r>
      <w:r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202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2</w:t>
      </w:r>
    </w:p>
    <w:p w14:paraId="3801671B" w14:textId="77777777" w:rsidR="001662FF" w:rsidRPr="00AF16F6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ACB57D" w14:textId="7CD909AE" w:rsidR="00AF16F6" w:rsidRPr="00AF16F6" w:rsidRDefault="00AF16F6" w:rsidP="00AF16F6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Võistluste osalejad (sportlased, treenerid, kohtunikud, pealtvaatajad jne)</w:t>
      </w:r>
    </w:p>
    <w:p w14:paraId="44BA8431" w14:textId="5251FCE8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NB! Covid-19: Vastavalt Vabariigi Valitsuse korraldusele peab iga võistleja, treener, kaas</w:t>
      </w:r>
      <w:r>
        <w:rPr>
          <w:color w:val="FF0000"/>
          <w:sz w:val="24"/>
          <w:szCs w:val="24"/>
        </w:rPr>
        <w:t>a</w:t>
      </w:r>
      <w:r w:rsidRPr="00AF16F6">
        <w:rPr>
          <w:color w:val="FF0000"/>
          <w:sz w:val="24"/>
          <w:szCs w:val="24"/>
        </w:rPr>
        <w:t xml:space="preserve">elaja jne. </w:t>
      </w:r>
      <w:r w:rsidRPr="00A26026">
        <w:rPr>
          <w:color w:val="FF0000"/>
          <w:sz w:val="24"/>
          <w:szCs w:val="24"/>
          <w:u w:val="single"/>
        </w:rPr>
        <w:t>näitama enne saali sisenemist</w:t>
      </w:r>
      <w:r w:rsidR="00463ADF" w:rsidRPr="00A26026">
        <w:rPr>
          <w:color w:val="FF0000"/>
          <w:sz w:val="24"/>
          <w:szCs w:val="24"/>
          <w:u w:val="single"/>
        </w:rPr>
        <w:t xml:space="preserve"> ja kaalumisel</w:t>
      </w:r>
      <w:r w:rsidRPr="00AF16F6">
        <w:rPr>
          <w:color w:val="FF0000"/>
          <w:sz w:val="24"/>
          <w:szCs w:val="24"/>
        </w:rPr>
        <w:t xml:space="preserve">: </w:t>
      </w:r>
    </w:p>
    <w:p w14:paraId="176D2D54" w14:textId="58D9DD1C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• Vaktsineerimistõendi, mis näitab täielikku vaktsineerimist või</w:t>
      </w:r>
    </w:p>
    <w:p w14:paraId="1477C066" w14:textId="5D40120C" w:rsidR="00AF16F6" w:rsidRP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• Koroona läbipõdemise tõendi, mis ei ole vanem kui 180 päeva</w:t>
      </w:r>
    </w:p>
    <w:p w14:paraId="531F3CEC" w14:textId="511CC034" w:rsidR="00AF16F6" w:rsidRPr="00AF16F6" w:rsidRDefault="00AF16F6" w:rsidP="00157E48">
      <w:pPr>
        <w:rPr>
          <w:sz w:val="24"/>
          <w:szCs w:val="24"/>
        </w:rPr>
      </w:pPr>
    </w:p>
    <w:p w14:paraId="595D5DEA" w14:textId="1BD07BB5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Registreerimine</w:t>
      </w:r>
    </w:p>
    <w:p w14:paraId="484B7DB1" w14:textId="60F9B0D0" w:rsidR="00765B3D" w:rsidRDefault="00157E48" w:rsidP="00DD761E">
      <w:pPr>
        <w:pStyle w:val="ListParagraph"/>
        <w:numPr>
          <w:ilvl w:val="0"/>
          <w:numId w:val="29"/>
        </w:numPr>
        <w:jc w:val="both"/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AC4276" w:rsidRPr="00DD761E">
        <w:rPr>
          <w:rFonts w:ascii="LiberationSans-Bold" w:hAnsi="LiberationSans-Bold"/>
          <w:b/>
          <w:color w:val="000000"/>
          <w:sz w:val="24"/>
          <w:szCs w:val="24"/>
        </w:rPr>
        <w:t>10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jaanuar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veebrua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>r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202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DD761E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DD761E">
        <w:rPr>
          <w:rFonts w:ascii="ArialMT" w:hAnsi="ArialMT"/>
          <w:color w:val="00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lõppeb 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5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veebrua</w:t>
      </w:r>
      <w:r w:rsidR="00765B3D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ri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DD761E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. </w:t>
      </w:r>
    </w:p>
    <w:p w14:paraId="46DFE004" w14:textId="77777777" w:rsid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DD761E">
        <w:rPr>
          <w:rFonts w:ascii="ArialMT" w:hAnsi="ArialMT"/>
          <w:color w:val="000000"/>
          <w:sz w:val="24"/>
          <w:szCs w:val="24"/>
        </w:rPr>
        <w:t xml:space="preserve">Kõik võistlejad peavad olema eelnevalt registreeritud, vastasel juhul võistlema ei lubata. </w:t>
      </w:r>
    </w:p>
    <w:p w14:paraId="2657C354" w14:textId="77777777" w:rsidR="00DD761E" w:rsidRP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Eelregistreerimiseks tuleb saata järgmised v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õistleja andmed</w:t>
      </w:r>
      <w:r>
        <w:rPr>
          <w:rFonts w:ascii="ArialMT" w:hAnsi="ArialMT"/>
          <w:b/>
          <w:bCs/>
          <w:color w:val="000000"/>
          <w:sz w:val="24"/>
          <w:szCs w:val="24"/>
        </w:rPr>
        <w:t>:</w:t>
      </w:r>
    </w:p>
    <w:p w14:paraId="0A35D780" w14:textId="77777777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Eesnimi, Perekonnanimi</w:t>
      </w:r>
    </w:p>
    <w:p w14:paraId="29AEE41F" w14:textId="3BF6E82D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S</w:t>
      </w:r>
      <w:r w:rsidR="00DD761E" w:rsidRPr="00BC0612">
        <w:rPr>
          <w:rFonts w:ascii="ArialMT" w:hAnsi="ArialMT"/>
          <w:b/>
          <w:bCs/>
          <w:color w:val="000000"/>
          <w:sz w:val="24"/>
          <w:szCs w:val="24"/>
        </w:rPr>
        <w:t>ünnikuupäev</w:t>
      </w:r>
    </w:p>
    <w:p w14:paraId="3729203C" w14:textId="5F944F7B" w:rsidR="00BC0612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Spordi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klubi või asula</w:t>
      </w:r>
    </w:p>
    <w:p w14:paraId="6B132B8C" w14:textId="77777777" w:rsidR="00BC0612" w:rsidRPr="00BC0612" w:rsidRDefault="00BC0612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</w:t>
      </w:r>
      <w:r w:rsidR="00DD761E" w:rsidRPr="00DD761E">
        <w:rPr>
          <w:rFonts w:ascii="ArialMT" w:hAnsi="ArialMT"/>
          <w:b/>
          <w:bCs/>
          <w:color w:val="000000"/>
          <w:sz w:val="24"/>
          <w:szCs w:val="24"/>
        </w:rPr>
        <w:t>aaluklass</w:t>
      </w:r>
    </w:p>
    <w:p w14:paraId="6600F40D" w14:textId="74DABFE2" w:rsidR="00DD761E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KONTAKTTELEFON</w:t>
      </w:r>
      <w:r w:rsidR="00AD7C1C">
        <w:rPr>
          <w:rFonts w:ascii="ArialMT" w:hAnsi="ArialMT"/>
          <w:b/>
          <w:bCs/>
          <w:color w:val="000000"/>
          <w:sz w:val="24"/>
          <w:szCs w:val="24"/>
        </w:rPr>
        <w:t>!</w:t>
      </w:r>
    </w:p>
    <w:p w14:paraId="1B2B694A" w14:textId="0BBE3D68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lastRenderedPageBreak/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</w:t>
      </w:r>
      <w:r w:rsidR="00BC0612">
        <w:rPr>
          <w:rFonts w:ascii="ArialMT" w:hAnsi="ArialMT"/>
          <w:color w:val="000000"/>
          <w:sz w:val="24"/>
          <w:szCs w:val="24"/>
        </w:rPr>
        <w:t>!</w:t>
      </w:r>
    </w:p>
    <w:p w14:paraId="2F9EB42C" w14:textId="2902DA30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06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.0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16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16613683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kolm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16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veebruari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BCCC29D" w14:textId="69FA4D9E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 e-mailidele:</w:t>
      </w:r>
    </w:p>
    <w:p w14:paraId="146D1DF2" w14:textId="4FDC8E32" w:rsidR="00493F8B" w:rsidRPr="00AF16F6" w:rsidRDefault="003A6E31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2" w:history="1">
        <w:r w:rsidR="00BC275A" w:rsidRPr="00CF6923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5A2637">
        <w:rPr>
          <w:rFonts w:ascii="LiberationSans-Bold" w:hAnsi="LiberationSans-Bold"/>
          <w:b/>
          <w:color w:val="0070C2"/>
          <w:sz w:val="24"/>
          <w:szCs w:val="24"/>
        </w:rPr>
        <w:t>,</w:t>
      </w:r>
      <w:r w:rsidR="00157E48" w:rsidRPr="00AF16F6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  <w:hyperlink r:id="rId13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ja kad</w:t>
      </w:r>
      <w:r w:rsidR="00CF6923">
        <w:rPr>
          <w:rStyle w:val="Hyperlink"/>
          <w:rFonts w:ascii="LiberationSans-Bold" w:hAnsi="LiberationSans-Bold"/>
          <w:b/>
          <w:sz w:val="24"/>
          <w:szCs w:val="24"/>
          <w:u w:val="none"/>
        </w:rPr>
        <w:t>y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>.kampus@gmail.com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(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kõigile </w:t>
      </w:r>
      <w:r w:rsidR="00B57954">
        <w:rPr>
          <w:rStyle w:val="Hyperlink"/>
          <w:rFonts w:ascii="LiberationSans-Bold" w:hAnsi="LiberationSans-Bold"/>
          <w:b/>
          <w:sz w:val="24"/>
          <w:szCs w:val="24"/>
          <w:u w:val="none"/>
        </w:rPr>
        <w:t>kolme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>le!)</w:t>
      </w:r>
    </w:p>
    <w:p w14:paraId="5F9823DE" w14:textId="65FC298F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klassikalises </w:t>
      </w:r>
      <w:r w:rsidR="00AF16F6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5C1DB99B" w14:textId="6ECF5264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EE592200001120201788, märkides selgituse lahtrisse </w:t>
      </w:r>
      <w:r w:rsidR="00AD7C1C">
        <w:rPr>
          <w:rFonts w:ascii="ArialMT" w:hAnsi="ArialMT"/>
          <w:color w:val="000000"/>
          <w:sz w:val="24"/>
          <w:szCs w:val="24"/>
        </w:rPr>
        <w:t xml:space="preserve">võistleja </w:t>
      </w:r>
      <w:r w:rsidRPr="00AF16F6">
        <w:rPr>
          <w:rFonts w:ascii="ArialMT" w:hAnsi="ArialMT"/>
          <w:color w:val="000000"/>
          <w:sz w:val="24"/>
          <w:szCs w:val="24"/>
        </w:rPr>
        <w:t>ees- ja perekonnanime ja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„EMV klassikalises </w:t>
      </w:r>
      <w:r w:rsidR="000B6A01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AC4276">
        <w:rPr>
          <w:rFonts w:ascii="ArialMT" w:hAnsi="ArialMT"/>
          <w:color w:val="000000"/>
          <w:sz w:val="24"/>
          <w:szCs w:val="24"/>
        </w:rPr>
        <w:t>2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73286174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19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2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78E8E6A" w:rsidR="00157E48" w:rsidRPr="00AF16F6" w:rsidRDefault="00AF16F6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1A4FF7FA" w14:textId="617A3E1C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Noored (200</w:t>
      </w:r>
      <w:r w:rsidR="009F14D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4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</w:t>
      </w:r>
      <w:r w:rsidR="00E57D7D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– 2008.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sündinud): 25€</w:t>
      </w:r>
    </w:p>
    <w:p w14:paraId="08E8F7A8" w14:textId="77777777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Pr="00AF16F6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540EA90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Juuniorid (200</w:t>
      </w:r>
      <w:r w:rsidR="009F14D5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- 199</w:t>
      </w:r>
      <w:r w:rsidR="009F14D5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sündinud): 30€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Pr="00AF16F6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290F9D8A" w14:textId="7DD8AC71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596B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id:</w:t>
      </w:r>
    </w:p>
    <w:p w14:paraId="571B8B80" w14:textId="37C94546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2E0573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2E0573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37887088" w14:textId="52D816CC" w:rsidR="00596BAE" w:rsidRPr="00596BAE" w:rsidRDefault="00157E48" w:rsidP="00596BAE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934035C" w14:textId="68D67111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2E0573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2E0573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57093B23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2E0573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2E0573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 25€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lastRenderedPageBreak/>
        <w:t>Kui ei esindata EJTL-i kuuluvat spordiklubi, siis tuleb lisaks maksta 10€</w:t>
      </w:r>
    </w:p>
    <w:p w14:paraId="7F0B46D0" w14:textId="21B67777" w:rsidR="00493F8B" w:rsidRPr="00AF16F6" w:rsidRDefault="00157E48" w:rsidP="00157E48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2E0573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Pr="00AF16F6" w:rsidRDefault="00157E48" w:rsidP="00493F8B">
      <w:pPr>
        <w:spacing w:after="0" w:line="240" w:lineRule="auto"/>
        <w:ind w:left="720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6F79971" w14:textId="764594A3" w:rsidR="00157E48" w:rsidRPr="00AF16F6" w:rsidRDefault="00157E48" w:rsidP="00157E48">
      <w:pPr>
        <w:spacing w:before="100" w:beforeAutospacing="1" w:after="100" w:afterAutospacing="1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NB! 202</w:t>
      </w:r>
      <w:r w:rsidR="002E0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.a. EJTL individuaalset aastamaksu ei ole!    </w:t>
      </w:r>
    </w:p>
    <w:p w14:paraId="6DCCFECA" w14:textId="28D35230" w:rsidR="00B57954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</w:t>
      </w:r>
      <w:r w:rsidR="00596BA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3EF22DC5" w:rsidR="00157E48" w:rsidRPr="00AF16F6" w:rsidRDefault="00CF7058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3A6E31">
        <w:rPr>
          <w:rFonts w:ascii="LiberationSans-Bold" w:hAnsi="LiberationSans-Bold"/>
          <w:b/>
          <w:color w:val="000000"/>
          <w:sz w:val="24"/>
          <w:szCs w:val="24"/>
        </w:rPr>
        <w:t>UUS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ajakava</w:t>
      </w:r>
      <w:r w:rsidR="00E57D7D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506641CE" w14:textId="6C90D73C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Laupäev, </w:t>
      </w:r>
      <w:r w:rsidR="002E0573">
        <w:rPr>
          <w:rFonts w:ascii="Times New Roman" w:eastAsia="Times New Roman" w:hAnsi="Times New Roman" w:cs="Times New Roman"/>
          <w:sz w:val="28"/>
          <w:u w:val="single"/>
        </w:rPr>
        <w:t>2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2E0573">
        <w:rPr>
          <w:rFonts w:ascii="Times New Roman" w:eastAsia="Times New Roman" w:hAnsi="Times New Roman" w:cs="Times New Roman"/>
          <w:sz w:val="28"/>
          <w:u w:val="single"/>
        </w:rPr>
        <w:t>veebruar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202</w:t>
      </w:r>
      <w:r w:rsidR="002E0573">
        <w:rPr>
          <w:rFonts w:ascii="Times New Roman" w:eastAsia="Times New Roman" w:hAnsi="Times New Roman" w:cs="Times New Roman"/>
          <w:sz w:val="28"/>
          <w:u w:val="single"/>
        </w:rPr>
        <w:t>2</w:t>
      </w:r>
    </w:p>
    <w:p w14:paraId="7DF752F9" w14:textId="4101C9B2" w:rsidR="00AF16F6" w:rsidRPr="00B57954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3</w:t>
      </w:r>
      <w:r w:rsidR="00AF16F6">
        <w:rPr>
          <w:rFonts w:ascii="Times New Roman" w:eastAsia="Times New Roman" w:hAnsi="Times New Roman" w:cs="Times New Roman"/>
          <w:sz w:val="28"/>
        </w:rPr>
        <w:t>0-</w:t>
      </w:r>
      <w:r>
        <w:rPr>
          <w:rFonts w:ascii="Times New Roman" w:eastAsia="Times New Roman" w:hAnsi="Times New Roman" w:cs="Times New Roman"/>
          <w:sz w:val="28"/>
        </w:rPr>
        <w:t>8</w:t>
      </w:r>
      <w:r w:rsidR="00AF16F6">
        <w:rPr>
          <w:rFonts w:ascii="Times New Roman" w:eastAsia="Times New Roman" w:hAnsi="Times New Roman" w:cs="Times New Roman"/>
          <w:sz w:val="28"/>
        </w:rPr>
        <w:t>:30 – kaalumine</w:t>
      </w:r>
      <w:r w:rsidR="00844B39">
        <w:rPr>
          <w:rFonts w:ascii="Times New Roman" w:eastAsia="Times New Roman" w:hAnsi="Times New Roman" w:cs="Times New Roman"/>
          <w:sz w:val="28"/>
        </w:rPr>
        <w:t xml:space="preserve">: </w:t>
      </w:r>
      <w:r w:rsidR="002E0573">
        <w:rPr>
          <w:rFonts w:ascii="Times New Roman" w:eastAsia="Times New Roman" w:hAnsi="Times New Roman" w:cs="Times New Roman"/>
          <w:sz w:val="28"/>
        </w:rPr>
        <w:t xml:space="preserve">kõik </w:t>
      </w:r>
      <w:r w:rsidR="00B57954">
        <w:rPr>
          <w:rFonts w:ascii="Times New Roman" w:eastAsia="Times New Roman" w:hAnsi="Times New Roman" w:cs="Times New Roman"/>
          <w:sz w:val="28"/>
        </w:rPr>
        <w:t>n</w:t>
      </w:r>
      <w:r w:rsidR="002E0573">
        <w:rPr>
          <w:rFonts w:ascii="Times New Roman" w:eastAsia="Times New Roman" w:hAnsi="Times New Roman" w:cs="Times New Roman"/>
          <w:sz w:val="28"/>
        </w:rPr>
        <w:t>aised (noored, juuniorid, seeniorid)</w:t>
      </w:r>
      <w:r w:rsidR="00B57954">
        <w:rPr>
          <w:rFonts w:ascii="Times New Roman" w:eastAsia="Times New Roman" w:hAnsi="Times New Roman" w:cs="Times New Roman"/>
          <w:sz w:val="28"/>
        </w:rPr>
        <w:t xml:space="preserve"> </w:t>
      </w:r>
    </w:p>
    <w:p w14:paraId="1437242E" w14:textId="027063DF" w:rsidR="00AF16F6" w:rsidRDefault="00E57D7D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AF16F6">
        <w:rPr>
          <w:rFonts w:ascii="Times New Roman" w:eastAsia="Times New Roman" w:hAnsi="Times New Roman" w:cs="Times New Roman"/>
          <w:sz w:val="28"/>
        </w:rPr>
        <w:t>:00 - võistluste algus</w:t>
      </w:r>
    </w:p>
    <w:p w14:paraId="2CB41497" w14:textId="77777777" w:rsidR="00E57D7D" w:rsidRDefault="00E57D7D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28B9D678" w14:textId="7B1B99D6" w:rsidR="00E57D7D" w:rsidRPr="00B57954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:30-</w:t>
      </w:r>
      <w:r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>:30 – kaalumine: kõik noor</w:t>
      </w:r>
      <w:r>
        <w:rPr>
          <w:rFonts w:ascii="Times New Roman" w:eastAsia="Times New Roman" w:hAnsi="Times New Roman" w:cs="Times New Roman"/>
          <w:sz w:val="28"/>
        </w:rPr>
        <w:t>meh</w:t>
      </w:r>
      <w:r>
        <w:rPr>
          <w:rFonts w:ascii="Times New Roman" w:eastAsia="Times New Roman" w:hAnsi="Times New Roman" w:cs="Times New Roman"/>
          <w:sz w:val="28"/>
        </w:rPr>
        <w:t>ed</w:t>
      </w:r>
      <w:r>
        <w:rPr>
          <w:rFonts w:ascii="Times New Roman" w:eastAsia="Times New Roman" w:hAnsi="Times New Roman" w:cs="Times New Roman"/>
          <w:sz w:val="28"/>
        </w:rPr>
        <w:t xml:space="preserve"> (-18a)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7A7A7C" w14:textId="678AB119" w:rsidR="00E57D7D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>:00 - võistluste algus</w:t>
      </w:r>
    </w:p>
    <w:p w14:paraId="310CD556" w14:textId="77777777" w:rsidR="00E57D7D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2273A6CB" w14:textId="0AE9BCC9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15:30</w:t>
      </w:r>
      <w:r w:rsidR="00E57D7D">
        <w:rPr>
          <w:rFonts w:ascii="Times New Roman" w:eastAsia="Times New Roman" w:hAnsi="Times New Roman" w:cs="Times New Roman"/>
          <w:sz w:val="28"/>
        </w:rPr>
        <w:t>-17:00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44B3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kaalumine</w:t>
      </w:r>
      <w:r w:rsidR="00844B39">
        <w:rPr>
          <w:rFonts w:ascii="Times New Roman" w:eastAsia="Times New Roman" w:hAnsi="Times New Roman" w:cs="Times New Roman"/>
          <w:sz w:val="28"/>
        </w:rPr>
        <w:t xml:space="preserve">: </w:t>
      </w:r>
      <w:r w:rsidR="00B57954"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>e</w:t>
      </w:r>
      <w:r w:rsidR="00844B39">
        <w:rPr>
          <w:rFonts w:ascii="Times New Roman" w:eastAsia="Times New Roman" w:hAnsi="Times New Roman" w:cs="Times New Roman"/>
          <w:sz w:val="28"/>
        </w:rPr>
        <w:t xml:space="preserve">esjuuniorid ja </w:t>
      </w:r>
      <w:r w:rsidR="00B57954">
        <w:rPr>
          <w:rFonts w:ascii="Times New Roman" w:eastAsia="Times New Roman" w:hAnsi="Times New Roman" w:cs="Times New Roman"/>
          <w:sz w:val="28"/>
        </w:rPr>
        <w:t>m</w:t>
      </w:r>
      <w:r w:rsidR="00844B39">
        <w:rPr>
          <w:rFonts w:ascii="Times New Roman" w:eastAsia="Times New Roman" w:hAnsi="Times New Roman" w:cs="Times New Roman"/>
          <w:sz w:val="28"/>
        </w:rPr>
        <w:t>eesseeniorid (40.a. ja vanemad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49D2886C" w14:textId="420A5D7B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9A37DA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:</w:t>
      </w:r>
      <w:r w:rsidR="009A37D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 – võistluste algus</w:t>
      </w:r>
    </w:p>
    <w:p w14:paraId="1D49A725" w14:textId="579EF308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registreerimist!</w:t>
      </w:r>
    </w:p>
    <w:p w14:paraId="7AE5CE06" w14:textId="77777777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7F35C202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13F6EC78" w14:textId="0E57BEBA" w:rsidR="00157E48" w:rsidRPr="00CF6923" w:rsidRDefault="00CF6923" w:rsidP="00CF6923">
      <w:pPr>
        <w:pStyle w:val="ListParagraph"/>
        <w:numPr>
          <w:ilvl w:val="0"/>
          <w:numId w:val="26"/>
        </w:numPr>
        <w:jc w:val="both"/>
        <w:rPr>
          <w:rFonts w:ascii="ArialMT" w:hAnsi="ArialMT"/>
          <w:color w:val="000000"/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Noorm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eeste (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-18a) ja mees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juuniorite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(-23a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) </w:t>
      </w:r>
      <w:r w:rsidR="00157E48" w:rsidRPr="00CF6923">
        <w:rPr>
          <w:rFonts w:ascii="ArialMT" w:hAnsi="ArialMT"/>
          <w:color w:val="000000"/>
          <w:sz w:val="24"/>
          <w:szCs w:val="24"/>
        </w:rPr>
        <w:t>kehakaaluklasside -53 kg; -59 kg; -66 kg; -74 kg; -83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CF6923">
        <w:rPr>
          <w:rFonts w:ascii="ArialMT" w:hAnsi="ArialMT"/>
          <w:color w:val="000000"/>
          <w:sz w:val="24"/>
          <w:szCs w:val="24"/>
        </w:rPr>
        <w:t xml:space="preserve">kg; -93 kg; -105 kg; -120 kg; +120 kg esikolmikut autasustatakse </w:t>
      </w:r>
      <w:r w:rsidR="004E457F"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Eesti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meistrivõistluste</w:t>
      </w:r>
      <w:r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medaliga</w:t>
      </w:r>
      <w:r w:rsidR="00157E48" w:rsidRPr="00CF6923">
        <w:rPr>
          <w:rFonts w:ascii="ArialMT" w:hAnsi="ArialMT"/>
          <w:color w:val="000000"/>
          <w:sz w:val="24"/>
          <w:szCs w:val="24"/>
        </w:rPr>
        <w:t>.</w:t>
      </w:r>
    </w:p>
    <w:p w14:paraId="1FE2F6D9" w14:textId="542B23E0" w:rsidR="002240F3" w:rsidRPr="00CF6923" w:rsidRDefault="002240F3" w:rsidP="005C3CD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Mees</w:t>
      </w:r>
      <w:r w:rsidR="00CF6923" w:rsidRPr="00CF6923">
        <w:rPr>
          <w:rFonts w:ascii="LiberationSans-Bold" w:hAnsi="LiberationSans-Bold"/>
          <w:b/>
          <w:color w:val="000000"/>
          <w:sz w:val="24"/>
          <w:szCs w:val="24"/>
        </w:rPr>
        <w:t>seeniorite: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M1, M2, M3 ja M4 kehakaaluklasside </w:t>
      </w:r>
      <w:r w:rsidRPr="00CF6923">
        <w:rPr>
          <w:rFonts w:ascii="ArialMT" w:hAnsi="ArialMT"/>
          <w:color w:val="000000"/>
          <w:sz w:val="24"/>
          <w:szCs w:val="24"/>
        </w:rPr>
        <w:t>-59 kg; -66 kg; -74 kg;-83 kg; -93 kg; -105 kg; -120 kg; +120 kg esikolmikut</w:t>
      </w:r>
      <w:r w:rsid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CF6923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4E457F">
        <w:rPr>
          <w:rFonts w:ascii="ArialMT" w:hAnsi="ArialMT"/>
          <w:color w:val="000000"/>
          <w:sz w:val="24"/>
          <w:szCs w:val="24"/>
        </w:rPr>
        <w:t xml:space="preserve">                  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="004E457F">
        <w:rPr>
          <w:rFonts w:ascii="LiberationSans-Bold" w:hAnsi="LiberationSans-Bold"/>
          <w:b/>
          <w:color w:val="000000"/>
          <w:sz w:val="24"/>
          <w:szCs w:val="24"/>
        </w:rPr>
        <w:t>m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eistrivõistluste medaliga</w:t>
      </w:r>
      <w:r w:rsidRPr="00CF6923">
        <w:rPr>
          <w:rFonts w:ascii="ArialMT" w:hAnsi="ArialMT"/>
          <w:color w:val="000000"/>
          <w:sz w:val="24"/>
          <w:szCs w:val="24"/>
        </w:rPr>
        <w:t>.</w:t>
      </w:r>
    </w:p>
    <w:p w14:paraId="4DD2A0E5" w14:textId="437847DB" w:rsidR="002240F3" w:rsidRPr="00295E99" w:rsidRDefault="00157E48" w:rsidP="00AC6D1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 xml:space="preserve">Noorte, juuniorite ja 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kõikide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(M1-M4) 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seeniorite </w:t>
      </w:r>
      <w:r w:rsidRPr="00295E99">
        <w:rPr>
          <w:rFonts w:ascii="ArialMT" w:hAnsi="ArialMT"/>
          <w:color w:val="000000"/>
          <w:sz w:val="24"/>
          <w:szCs w:val="24"/>
        </w:rPr>
        <w:t>klassi</w:t>
      </w:r>
      <w:r w:rsidR="0031100D" w:rsidRPr="00295E99">
        <w:rPr>
          <w:rFonts w:ascii="ArialMT" w:hAnsi="ArialMT"/>
          <w:color w:val="000000"/>
          <w:sz w:val="24"/>
          <w:szCs w:val="24"/>
        </w:rPr>
        <w:t>de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MEESTE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</w:t>
      </w:r>
      <w:r w:rsidR="0031100D"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62D9EB0E" w14:textId="016E074B" w:rsidR="00BA7148" w:rsidRPr="00295E99" w:rsidRDefault="00157E48" w:rsidP="004113A3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oorte neidude (-18a) ja naisjuuniorite (-23a)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kehakaaluklasside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-43 kg; </w:t>
      </w:r>
      <w:r w:rsidRPr="00295E99">
        <w:rPr>
          <w:rFonts w:ascii="ArialMT" w:hAnsi="ArialMT"/>
          <w:color w:val="000000"/>
          <w:sz w:val="24"/>
          <w:szCs w:val="24"/>
        </w:rPr>
        <w:t>-47kg; -52 kg; -57 kg; -63 kg;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  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sz w:val="24"/>
          <w:szCs w:val="24"/>
        </w:rPr>
        <w:t>-</w:t>
      </w:r>
      <w:r w:rsidR="002562FD" w:rsidRPr="00295E99">
        <w:rPr>
          <w:rFonts w:ascii="ArialMT" w:hAnsi="ArialMT"/>
          <w:sz w:val="24"/>
          <w:szCs w:val="24"/>
        </w:rPr>
        <w:t>69</w:t>
      </w:r>
      <w:r w:rsidRPr="00295E99">
        <w:rPr>
          <w:rFonts w:ascii="ArialMT" w:hAnsi="ArialMT"/>
          <w:sz w:val="24"/>
          <w:szCs w:val="24"/>
        </w:rPr>
        <w:t xml:space="preserve"> kg;</w:t>
      </w:r>
      <w:r w:rsidR="002562FD" w:rsidRPr="00295E99">
        <w:rPr>
          <w:rFonts w:ascii="ArialMT" w:hAnsi="ArialMT"/>
          <w:sz w:val="24"/>
          <w:szCs w:val="24"/>
        </w:rPr>
        <w:t xml:space="preserve"> -76 kg</w:t>
      </w:r>
      <w:r w:rsidR="002562FD" w:rsidRPr="00295E99">
        <w:rPr>
          <w:rFonts w:ascii="ArialMT" w:hAnsi="ArialMT"/>
          <w:color w:val="000000"/>
          <w:sz w:val="24"/>
          <w:szCs w:val="24"/>
        </w:rPr>
        <w:t>;</w:t>
      </w:r>
      <w:r w:rsidRPr="00295E99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kg; -84+ kg esikolmikut autasustatakse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46EDC898" w14:textId="78351EDB" w:rsidR="0031100D" w:rsidRPr="00295E99" w:rsidRDefault="0031100D" w:rsidP="00295E99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lastRenderedPageBreak/>
        <w:t xml:space="preserve">Noorte, juuniorite ja kõikide (M1-M4) seeniorite klasside </w:t>
      </w:r>
      <w:r w:rsidR="00295E99">
        <w:rPr>
          <w:rFonts w:ascii="LiberationSans-Bold" w:hAnsi="LiberationSans-Bold"/>
          <w:b/>
          <w:color w:val="000000"/>
          <w:sz w:val="24"/>
          <w:szCs w:val="24"/>
        </w:rPr>
        <w:t>NAISTE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Eesti 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2A88388A" w14:textId="77777777" w:rsidR="0031100D" w:rsidRPr="00AF16F6" w:rsidRDefault="0031100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6E3DFEF9" w14:textId="77777777" w:rsidR="004E457F" w:rsidRDefault="004E457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160C3AF1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77777777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eluaastast.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5635DA30" w14:textId="03BAE3D1" w:rsidR="00463ADF" w:rsidRDefault="00463ADF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 xml:space="preserve">Osalema on lubatud </w:t>
      </w:r>
      <w:r>
        <w:rPr>
          <w:rFonts w:ascii="ArialMT" w:hAnsi="ArialMT"/>
          <w:color w:val="000000"/>
          <w:sz w:val="24"/>
          <w:szCs w:val="24"/>
        </w:rPr>
        <w:t xml:space="preserve">ainult need </w:t>
      </w:r>
      <w:r w:rsidRPr="00463ADF">
        <w:rPr>
          <w:rFonts w:ascii="ArialMT" w:hAnsi="ArialMT"/>
          <w:color w:val="000000"/>
          <w:sz w:val="24"/>
          <w:szCs w:val="24"/>
        </w:rPr>
        <w:t>sportlased, kellel</w:t>
      </w:r>
      <w:r>
        <w:rPr>
          <w:rFonts w:ascii="ArialMT" w:hAnsi="ArialMT"/>
          <w:color w:val="000000"/>
          <w:sz w:val="24"/>
          <w:szCs w:val="24"/>
        </w:rPr>
        <w:t xml:space="preserve"> on ette näidata:</w:t>
      </w:r>
    </w:p>
    <w:p w14:paraId="3F30887A" w14:textId="7DEC2399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Vaktsineerimistõend</w:t>
      </w:r>
      <w:r>
        <w:rPr>
          <w:color w:val="FF0000"/>
          <w:sz w:val="24"/>
          <w:szCs w:val="24"/>
        </w:rPr>
        <w:t>,</w:t>
      </w:r>
      <w:r w:rsidRPr="00463ADF">
        <w:rPr>
          <w:color w:val="FF0000"/>
          <w:sz w:val="24"/>
          <w:szCs w:val="24"/>
        </w:rPr>
        <w:t xml:space="preserve"> mis näitab täielikku vaktsineerimist</w:t>
      </w:r>
      <w:r w:rsidR="002240F3">
        <w:rPr>
          <w:color w:val="FF0000"/>
          <w:sz w:val="24"/>
          <w:szCs w:val="24"/>
        </w:rPr>
        <w:t xml:space="preserve"> </w:t>
      </w:r>
      <w:r w:rsidRPr="00463ADF">
        <w:rPr>
          <w:color w:val="FF0000"/>
          <w:sz w:val="24"/>
          <w:szCs w:val="24"/>
        </w:rPr>
        <w:t xml:space="preserve">või </w:t>
      </w:r>
    </w:p>
    <w:p w14:paraId="2B1C155E" w14:textId="703D5192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Koroona läbipõdemise tõend, mis ei ole vanem kui 180 päeva</w:t>
      </w:r>
      <w:r>
        <w:rPr>
          <w:color w:val="FF0000"/>
          <w:sz w:val="24"/>
          <w:szCs w:val="24"/>
        </w:rPr>
        <w:t>.</w:t>
      </w:r>
    </w:p>
    <w:p w14:paraId="1B12E6E4" w14:textId="77777777" w:rsidR="00463ADF" w:rsidRPr="00463ADF" w:rsidRDefault="00463AD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5A17EBE" w14:textId="1942003F" w:rsidR="00157E48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A2602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7F882CCA" w14:textId="0D524B2A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10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3C96E0D5" w:rsidR="00157E48" w:rsidRDefault="00157E48" w:rsidP="002240F3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auhinnad. </w:t>
      </w:r>
      <w:r w:rsidRPr="001845C3">
        <w:rPr>
          <w:rFonts w:ascii="ArialMT" w:hAnsi="ArialMT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1845C3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1845C3">
        <w:rPr>
          <w:rFonts w:ascii="ArialMT" w:hAnsi="ArialMT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1845C3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1845C3">
        <w:rPr>
          <w:rFonts w:ascii="ArialMT" w:hAnsi="ArialMT"/>
          <w:b/>
          <w:bCs/>
          <w:color w:val="FF0000"/>
          <w:sz w:val="24"/>
          <w:szCs w:val="24"/>
        </w:rPr>
        <w:t>kuni 2500 EUR.</w:t>
      </w:r>
      <w:r w:rsidRPr="001845C3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Pr="00AF16F6" w:rsidRDefault="001662FF" w:rsidP="00157E48">
      <w:pPr>
        <w:jc w:val="both"/>
        <w:rPr>
          <w:sz w:val="24"/>
          <w:szCs w:val="24"/>
        </w:rPr>
      </w:pPr>
    </w:p>
    <w:p w14:paraId="1D080306" w14:textId="7DFD498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Eesti </w:t>
      </w:r>
      <w:r w:rsidR="00B03887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võistkondlikud meistrivõistlused</w:t>
      </w:r>
    </w:p>
    <w:p w14:paraId="538EEC7E" w14:textId="77777777" w:rsidR="001845C3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B03887" w:rsidRPr="00B03887">
        <w:rPr>
          <w:rFonts w:ascii="ArialMT" w:hAnsi="ArialMT"/>
          <w:b/>
          <w:bCs/>
          <w:color w:val="000000"/>
          <w:sz w:val="24"/>
          <w:szCs w:val="24"/>
        </w:rPr>
        <w:t>10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>0</w:t>
      </w:r>
      <w:r w:rsidR="001845C3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>€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6234A129" w14:textId="2D43A9D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Klubid, kes soovivad </w:t>
      </w:r>
      <w:r w:rsidR="001845C3">
        <w:rPr>
          <w:rFonts w:ascii="ArialMT" w:hAnsi="ArialMT"/>
          <w:color w:val="000000"/>
          <w:sz w:val="24"/>
          <w:szCs w:val="24"/>
        </w:rPr>
        <w:t xml:space="preserve">astuda EJTL </w:t>
      </w:r>
      <w:r w:rsidRPr="00AF16F6">
        <w:rPr>
          <w:rFonts w:ascii="ArialMT" w:hAnsi="ArialMT"/>
          <w:color w:val="000000"/>
          <w:sz w:val="24"/>
          <w:szCs w:val="24"/>
        </w:rPr>
        <w:t>liikmeks, peavad</w:t>
      </w:r>
      <w:r w:rsidR="00B03887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maksma ühekordse liitumismaksu 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 xml:space="preserve">75€ </w:t>
      </w:r>
      <w:r w:rsidRPr="006C4771">
        <w:rPr>
          <w:rFonts w:ascii="ArialMT" w:hAnsi="ArialMT"/>
          <w:color w:val="000000"/>
          <w:sz w:val="24"/>
          <w:szCs w:val="24"/>
        </w:rPr>
        <w:t>ja aastamaksu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B03887" w:rsidRPr="006C4771">
        <w:rPr>
          <w:rFonts w:ascii="ArialMT" w:hAnsi="ArialMT"/>
          <w:b/>
          <w:bCs/>
          <w:color w:val="000000"/>
          <w:sz w:val="24"/>
          <w:szCs w:val="24"/>
        </w:rPr>
        <w:t>100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>€</w:t>
      </w:r>
      <w:r w:rsidRPr="00AF16F6">
        <w:rPr>
          <w:rFonts w:ascii="ArialMT" w:hAnsi="ArialMT"/>
          <w:color w:val="000000"/>
          <w:sz w:val="24"/>
          <w:szCs w:val="24"/>
        </w:rPr>
        <w:t xml:space="preserve"> (Swedbank a/a</w:t>
      </w:r>
      <w:r w:rsidR="00B03887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5C95D78E" w14:textId="2B180F4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Iga klubi saab välja panna piiramatu arvu võistkondi </w:t>
      </w:r>
      <w:r w:rsidR="00B03887">
        <w:rPr>
          <w:rFonts w:ascii="ArialMT" w:hAnsi="ArialMT"/>
          <w:color w:val="000000"/>
          <w:sz w:val="24"/>
          <w:szCs w:val="24"/>
        </w:rPr>
        <w:t xml:space="preserve">noorte ja </w:t>
      </w:r>
      <w:r w:rsidRPr="00AF16F6">
        <w:rPr>
          <w:rFonts w:ascii="ArialMT" w:hAnsi="ArialMT"/>
          <w:color w:val="000000"/>
          <w:sz w:val="24"/>
          <w:szCs w:val="24"/>
        </w:rPr>
        <w:t>juuniorite arvestuses.</w:t>
      </w:r>
    </w:p>
    <w:p w14:paraId="455EEA04" w14:textId="18BE103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Võistkonnamaks noortel</w:t>
      </w:r>
      <w:r w:rsidR="00B03887">
        <w:rPr>
          <w:rFonts w:ascii="ArialMT" w:hAnsi="ArialMT"/>
          <w:color w:val="000000"/>
          <w:sz w:val="24"/>
          <w:szCs w:val="24"/>
        </w:rPr>
        <w:t xml:space="preserve"> ja</w:t>
      </w:r>
      <w:r w:rsidRPr="00AF16F6">
        <w:rPr>
          <w:rFonts w:ascii="ArialMT" w:hAnsi="ArialMT"/>
          <w:color w:val="000000"/>
          <w:sz w:val="24"/>
          <w:szCs w:val="24"/>
        </w:rPr>
        <w:t xml:space="preserve"> juunioritel</w:t>
      </w:r>
      <w:r w:rsidR="001845C3">
        <w:rPr>
          <w:rFonts w:ascii="ArialMT" w:hAnsi="ArialMT"/>
          <w:color w:val="000000"/>
          <w:sz w:val="24"/>
          <w:szCs w:val="24"/>
        </w:rPr>
        <w:t xml:space="preserve"> on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1662FF" w:rsidRPr="00B03887">
        <w:rPr>
          <w:rFonts w:ascii="ArialMT" w:hAnsi="ArialMT"/>
          <w:b/>
          <w:bCs/>
          <w:color w:val="000000"/>
          <w:sz w:val="24"/>
          <w:szCs w:val="24"/>
        </w:rPr>
        <w:t>20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 xml:space="preserve"> €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4E8E1D7B" w14:textId="15CB1544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1845C3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parima võistleja IPF GL Formula punktide kokkuliitmisel. Noorte ja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1709F4B7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lastRenderedPageBreak/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Võistkondlikult autasutatakse </w:t>
      </w:r>
      <w:r w:rsidR="00D57B3C">
        <w:rPr>
          <w:rFonts w:ascii="ArialMT" w:hAnsi="ArialMT"/>
          <w:color w:val="000000"/>
          <w:sz w:val="24"/>
          <w:szCs w:val="24"/>
        </w:rPr>
        <w:t xml:space="preserve">(noorte ning </w:t>
      </w:r>
      <w:r w:rsidRPr="00AF16F6">
        <w:rPr>
          <w:rFonts w:ascii="ArialMT" w:hAnsi="ArialMT"/>
          <w:color w:val="000000"/>
          <w:sz w:val="24"/>
          <w:szCs w:val="24"/>
        </w:rPr>
        <w:t>juuniorite</w:t>
      </w:r>
      <w:r w:rsidR="00D57B3C">
        <w:rPr>
          <w:rFonts w:ascii="ArialMT" w:hAnsi="ArialMT"/>
          <w:color w:val="000000"/>
          <w:sz w:val="24"/>
          <w:szCs w:val="24"/>
        </w:rPr>
        <w:t>)</w:t>
      </w:r>
      <w:r w:rsidRPr="00AF16F6">
        <w:rPr>
          <w:rFonts w:ascii="ArialMT" w:hAnsi="ArialMT"/>
          <w:color w:val="000000"/>
          <w:sz w:val="24"/>
          <w:szCs w:val="24"/>
        </w:rPr>
        <w:t xml:space="preserve"> kolme parima võistkonna igat liiget karikaga.</w:t>
      </w:r>
    </w:p>
    <w:p w14:paraId="401F1D5A" w14:textId="171649D6" w:rsidR="00596BAE" w:rsidRP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Võistkondliku arvestust ei toimu, kui registreerub alla 2-he võistkonna.</w:t>
      </w:r>
    </w:p>
    <w:p w14:paraId="2C7EC574" w14:textId="77777777" w:rsidR="001845C3" w:rsidRDefault="001845C3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8E7DA16" w14:textId="77777777" w:rsidR="006C4771" w:rsidRDefault="006C4771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89E66F9" w14:textId="0712D7A7" w:rsidR="00157E48" w:rsidRPr="001845C3" w:rsidRDefault="00157E48" w:rsidP="00157E48">
      <w:pPr>
        <w:rPr>
          <w:sz w:val="24"/>
          <w:szCs w:val="24"/>
        </w:rPr>
      </w:pPr>
      <w:r w:rsidRPr="001845C3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 w:rsidRPr="001845C3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1845C3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295B155A" w14:textId="3769F5F1" w:rsidR="001845C3" w:rsidRPr="001845C3" w:rsidRDefault="001662FF" w:rsidP="001662FF">
      <w:pPr>
        <w:spacing w:line="240" w:lineRule="exact"/>
        <w:rPr>
          <w:rFonts w:ascii="Arial" w:eastAsia="Arial" w:hAnsi="Arial"/>
          <w:sz w:val="24"/>
          <w:szCs w:val="24"/>
        </w:rPr>
      </w:pPr>
      <w:r w:rsidRPr="001845C3">
        <w:rPr>
          <w:rFonts w:ascii="Arial" w:eastAsia="Arial" w:hAnsi="Arial"/>
          <w:sz w:val="24"/>
          <w:szCs w:val="24"/>
        </w:rPr>
        <w:t xml:space="preserve">Eesti Jõutõsteliit,  EOK, EAD, Jõud ja vaim, Akala Grupp, GIGA, </w:t>
      </w:r>
    </w:p>
    <w:p w14:paraId="54302D9E" w14:textId="0D9497FD" w:rsidR="001662FF" w:rsidRPr="001845C3" w:rsidRDefault="001662FF" w:rsidP="001662FF">
      <w:pPr>
        <w:spacing w:line="240" w:lineRule="exact"/>
        <w:rPr>
          <w:sz w:val="24"/>
          <w:szCs w:val="24"/>
        </w:rPr>
      </w:pPr>
      <w:r w:rsidRPr="001845C3">
        <w:rPr>
          <w:rFonts w:ascii="Arial" w:eastAsia="Arial" w:hAnsi="Arial"/>
          <w:sz w:val="24"/>
          <w:szCs w:val="24"/>
        </w:rPr>
        <w:t>T</w:t>
      </w:r>
      <w:r w:rsidR="00A26026" w:rsidRPr="00A26026">
        <w:rPr>
          <w:rFonts w:ascii="Arial" w:eastAsia="Arial" w:hAnsi="Arial"/>
          <w:sz w:val="24"/>
          <w:szCs w:val="24"/>
        </w:rPr>
        <w:t>Ü</w:t>
      </w:r>
      <w:r w:rsidRPr="001845C3">
        <w:rPr>
          <w:rFonts w:ascii="Arial" w:eastAsia="Arial" w:hAnsi="Arial"/>
          <w:sz w:val="24"/>
          <w:szCs w:val="24"/>
        </w:rPr>
        <w:t>ASK</w:t>
      </w:r>
      <w:r w:rsidR="00E46AEC" w:rsidRPr="001845C3">
        <w:rPr>
          <w:rFonts w:ascii="Arial" w:eastAsia="Arial" w:hAnsi="Arial"/>
          <w:sz w:val="24"/>
          <w:szCs w:val="24"/>
        </w:rPr>
        <w:t xml:space="preserve">, Peipsiääre vald, Pala Kool, Puukujurid, </w:t>
      </w:r>
      <w:r w:rsidR="00D57B3C" w:rsidRPr="001845C3">
        <w:rPr>
          <w:rFonts w:ascii="Arial" w:eastAsia="Arial" w:hAnsi="Arial"/>
          <w:sz w:val="24"/>
          <w:szCs w:val="24"/>
        </w:rPr>
        <w:t>Naruto, MFO,</w:t>
      </w:r>
      <w:r w:rsidR="00A26026">
        <w:rPr>
          <w:rFonts w:ascii="Arial" w:eastAsia="Arial" w:hAnsi="Arial"/>
          <w:sz w:val="24"/>
          <w:szCs w:val="24"/>
        </w:rPr>
        <w:t xml:space="preserve"> </w:t>
      </w:r>
      <w:r w:rsidR="00C44336" w:rsidRPr="001845C3">
        <w:rPr>
          <w:rFonts w:ascii="Arial" w:eastAsia="Arial" w:hAnsi="Arial"/>
          <w:sz w:val="24"/>
          <w:szCs w:val="24"/>
        </w:rPr>
        <w:t>Askafor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1C0CFF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267B2A7B" w14:textId="0D6D6E54" w:rsidR="006D3A72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sectPr w:rsidR="006D3A72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3C0D" w14:textId="77777777" w:rsidR="00EB21D2" w:rsidRDefault="00EB21D2">
      <w:pPr>
        <w:spacing w:line="240" w:lineRule="auto"/>
      </w:pPr>
      <w:r>
        <w:separator/>
      </w:r>
    </w:p>
  </w:endnote>
  <w:endnote w:type="continuationSeparator" w:id="0">
    <w:p w14:paraId="27568113" w14:textId="77777777" w:rsidR="00EB21D2" w:rsidRDefault="00EB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841" w14:textId="77777777" w:rsidR="00EB21D2" w:rsidRDefault="00EB21D2">
      <w:pPr>
        <w:spacing w:line="240" w:lineRule="auto"/>
      </w:pPr>
      <w:r>
        <w:separator/>
      </w:r>
    </w:p>
  </w:footnote>
  <w:footnote w:type="continuationSeparator" w:id="0">
    <w:p w14:paraId="193C3365" w14:textId="77777777" w:rsidR="00EB21D2" w:rsidRDefault="00EB2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8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2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9"/>
  </w:num>
  <w:num w:numId="22">
    <w:abstractNumId w:val="14"/>
  </w:num>
  <w:num w:numId="23">
    <w:abstractNumId w:val="17"/>
  </w:num>
  <w:num w:numId="24">
    <w:abstractNumId w:val="22"/>
  </w:num>
  <w:num w:numId="25">
    <w:abstractNumId w:val="16"/>
  </w:num>
  <w:num w:numId="26">
    <w:abstractNumId w:val="20"/>
  </w:num>
  <w:num w:numId="27">
    <w:abstractNumId w:val="12"/>
  </w:num>
  <w:num w:numId="28">
    <w:abstractNumId w:val="19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A1BF9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845C3"/>
    <w:rsid w:val="001B3202"/>
    <w:rsid w:val="001D0BD1"/>
    <w:rsid w:val="002017AC"/>
    <w:rsid w:val="002240F3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95E99"/>
    <w:rsid w:val="002A67C8"/>
    <w:rsid w:val="002B40B7"/>
    <w:rsid w:val="002C5D75"/>
    <w:rsid w:val="002E0573"/>
    <w:rsid w:val="00301789"/>
    <w:rsid w:val="0031100D"/>
    <w:rsid w:val="00325194"/>
    <w:rsid w:val="003728E3"/>
    <w:rsid w:val="003962D3"/>
    <w:rsid w:val="003A6E31"/>
    <w:rsid w:val="003B12D0"/>
    <w:rsid w:val="003C7D9D"/>
    <w:rsid w:val="003E3A63"/>
    <w:rsid w:val="0041002E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457F"/>
    <w:rsid w:val="004E744B"/>
    <w:rsid w:val="004F7760"/>
    <w:rsid w:val="00520AC9"/>
    <w:rsid w:val="00561F9A"/>
    <w:rsid w:val="00594254"/>
    <w:rsid w:val="00595B6F"/>
    <w:rsid w:val="00596BAE"/>
    <w:rsid w:val="005A2637"/>
    <w:rsid w:val="005A3CE7"/>
    <w:rsid w:val="005B6EB8"/>
    <w:rsid w:val="005F1F42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44B39"/>
    <w:rsid w:val="00853E64"/>
    <w:rsid w:val="00895251"/>
    <w:rsid w:val="008952CD"/>
    <w:rsid w:val="00897BFF"/>
    <w:rsid w:val="008C61B9"/>
    <w:rsid w:val="00912477"/>
    <w:rsid w:val="009139AF"/>
    <w:rsid w:val="00943B06"/>
    <w:rsid w:val="00945864"/>
    <w:rsid w:val="009806F4"/>
    <w:rsid w:val="009853E9"/>
    <w:rsid w:val="00996E16"/>
    <w:rsid w:val="009A37DA"/>
    <w:rsid w:val="009B69C5"/>
    <w:rsid w:val="009D3947"/>
    <w:rsid w:val="009F14D5"/>
    <w:rsid w:val="009F72A7"/>
    <w:rsid w:val="00A119D9"/>
    <w:rsid w:val="00A1309F"/>
    <w:rsid w:val="00A21BED"/>
    <w:rsid w:val="00A26026"/>
    <w:rsid w:val="00A27D99"/>
    <w:rsid w:val="00A60D92"/>
    <w:rsid w:val="00A86EAC"/>
    <w:rsid w:val="00A923E7"/>
    <w:rsid w:val="00AA661C"/>
    <w:rsid w:val="00AC2F58"/>
    <w:rsid w:val="00AC4276"/>
    <w:rsid w:val="00AD7C1C"/>
    <w:rsid w:val="00AF16F6"/>
    <w:rsid w:val="00AF727F"/>
    <w:rsid w:val="00B03887"/>
    <w:rsid w:val="00B369B4"/>
    <w:rsid w:val="00B53817"/>
    <w:rsid w:val="00B57954"/>
    <w:rsid w:val="00B61F85"/>
    <w:rsid w:val="00BA3CC7"/>
    <w:rsid w:val="00BA7148"/>
    <w:rsid w:val="00BA7364"/>
    <w:rsid w:val="00BC0612"/>
    <w:rsid w:val="00BC275A"/>
    <w:rsid w:val="00BF457D"/>
    <w:rsid w:val="00BF4775"/>
    <w:rsid w:val="00C131F3"/>
    <w:rsid w:val="00C44336"/>
    <w:rsid w:val="00C57413"/>
    <w:rsid w:val="00CA0C45"/>
    <w:rsid w:val="00CC0911"/>
    <w:rsid w:val="00CC3AB0"/>
    <w:rsid w:val="00CD4A9C"/>
    <w:rsid w:val="00CF12AE"/>
    <w:rsid w:val="00CF6923"/>
    <w:rsid w:val="00CF7058"/>
    <w:rsid w:val="00D05B26"/>
    <w:rsid w:val="00D1798D"/>
    <w:rsid w:val="00D44ACA"/>
    <w:rsid w:val="00D57B3C"/>
    <w:rsid w:val="00D902A4"/>
    <w:rsid w:val="00DB2323"/>
    <w:rsid w:val="00DB331E"/>
    <w:rsid w:val="00DC4E21"/>
    <w:rsid w:val="00DD5358"/>
    <w:rsid w:val="00DD761E"/>
    <w:rsid w:val="00E224A0"/>
    <w:rsid w:val="00E254F0"/>
    <w:rsid w:val="00E4313F"/>
    <w:rsid w:val="00E46AEC"/>
    <w:rsid w:val="00E51168"/>
    <w:rsid w:val="00E55B4B"/>
    <w:rsid w:val="00E55FC7"/>
    <w:rsid w:val="00E57D7D"/>
    <w:rsid w:val="00E72A21"/>
    <w:rsid w:val="00E7715A"/>
    <w:rsid w:val="00E920DB"/>
    <w:rsid w:val="00EB21D2"/>
    <w:rsid w:val="00EB700D"/>
    <w:rsid w:val="00F33B83"/>
    <w:rsid w:val="00F41B42"/>
    <w:rsid w:val="00F54BD0"/>
    <w:rsid w:val="00F633E4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p@joudjavaim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@powerlifting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place/Anna+Haava+nimeline+Pala+Kool/@58.6714132,27.0155704,17z/data=!3m1!4b1!4m5!3m4!1s0x4694c635cf06224f:0x16ea6d9e5c1c1c8a!8m2!3d58.6714104!4d27.017759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2022-02-10T07:39:00Z</dcterms:created>
  <dcterms:modified xsi:type="dcterms:W3CDTF">2022-02-10T07:39:00Z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